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E87E84">
        <w:rPr>
          <w:rFonts w:ascii="Arial" w:hAnsi="Arial" w:cs="Arial"/>
          <w:color w:val="1F497D" w:themeColor="text2"/>
          <w:sz w:val="32"/>
          <w:szCs w:val="32"/>
        </w:rPr>
        <w:t>February 14, 2019</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Chair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00A92C37" w:rsidRPr="00620CC0">
        <w:rPr>
          <w:rFonts w:ascii="Arial" w:hAnsi="Arial" w:cs="Arial"/>
          <w:color w:val="1F497D" w:themeColor="text2"/>
        </w:rPr>
        <w:t xml:space="preserve"> </w:t>
      </w:r>
      <w:r w:rsidR="00D52797">
        <w:rPr>
          <w:rFonts w:ascii="Arial" w:hAnsi="Arial" w:cs="Arial"/>
          <w:color w:val="1F497D" w:themeColor="text2"/>
        </w:rPr>
        <w:t>Eartha Cross</w:t>
      </w:r>
      <w:r w:rsidR="0061245C">
        <w:rPr>
          <w:rFonts w:ascii="Arial" w:hAnsi="Arial" w:cs="Arial"/>
          <w:color w:val="1F497D" w:themeColor="text2"/>
        </w:rPr>
        <w:t>,</w:t>
      </w:r>
      <w:r w:rsidR="00595216">
        <w:rPr>
          <w:rFonts w:ascii="Arial" w:hAnsi="Arial" w:cs="Arial"/>
          <w:color w:val="1F497D" w:themeColor="text2"/>
        </w:rPr>
        <w:t xml:space="preserve"> Dr. Tina Holland</w:t>
      </w:r>
      <w:r w:rsidR="009D7770" w:rsidRPr="00620CC0">
        <w:rPr>
          <w:rFonts w:ascii="Arial" w:hAnsi="Arial" w:cs="Arial"/>
          <w:color w:val="1F497D" w:themeColor="text2"/>
        </w:rPr>
        <w:t>,</w:t>
      </w:r>
      <w:r w:rsidR="00BA0A12">
        <w:rPr>
          <w:rFonts w:ascii="Arial" w:hAnsi="Arial" w:cs="Arial"/>
          <w:color w:val="1F497D" w:themeColor="text2"/>
        </w:rPr>
        <w:t xml:space="preserve"> </w:t>
      </w:r>
      <w:r w:rsidR="00D52797">
        <w:rPr>
          <w:rFonts w:ascii="Arial" w:hAnsi="Arial" w:cs="Arial"/>
          <w:color w:val="1F497D" w:themeColor="text2"/>
        </w:rPr>
        <w:t>Conrad Comeaux</w:t>
      </w:r>
      <w:r w:rsidR="00595216">
        <w:rPr>
          <w:rFonts w:ascii="Arial" w:hAnsi="Arial" w:cs="Arial"/>
          <w:color w:val="1F497D" w:themeColor="text2"/>
        </w:rPr>
        <w:t>,</w:t>
      </w:r>
      <w:r w:rsidR="00BC0B12">
        <w:rPr>
          <w:rFonts w:ascii="Arial" w:hAnsi="Arial" w:cs="Arial"/>
          <w:color w:val="1F497D" w:themeColor="text2"/>
        </w:rPr>
        <w:t xml:space="preserve"> Chris Weggmann</w:t>
      </w:r>
      <w:r w:rsidR="0061245C">
        <w:rPr>
          <w:rFonts w:ascii="Arial" w:hAnsi="Arial" w:cs="Arial"/>
          <w:color w:val="1F497D" w:themeColor="text2"/>
        </w:rPr>
        <w:t>,</w:t>
      </w:r>
      <w:r w:rsidR="00F54AA3">
        <w:rPr>
          <w:rFonts w:ascii="Arial" w:hAnsi="Arial" w:cs="Arial"/>
          <w:color w:val="1F497D" w:themeColor="text2"/>
        </w:rPr>
        <w:t xml:space="preserve"> Julie Cherry,</w:t>
      </w:r>
      <w:r w:rsidR="00BC0B12">
        <w:rPr>
          <w:rFonts w:ascii="Arial" w:hAnsi="Arial" w:cs="Arial"/>
          <w:color w:val="1F497D" w:themeColor="text2"/>
        </w:rPr>
        <w:t xml:space="preserve"> Gigi Carter, Nancy Harrelson,</w:t>
      </w:r>
      <w:r w:rsidR="00E87E84">
        <w:rPr>
          <w:rFonts w:ascii="Arial" w:hAnsi="Arial" w:cs="Arial"/>
          <w:color w:val="1F497D" w:themeColor="text2"/>
        </w:rPr>
        <w:t xml:space="preserve"> Valencia Burton,</w:t>
      </w:r>
      <w:r w:rsidR="00F54AA3">
        <w:rPr>
          <w:rFonts w:ascii="Arial" w:hAnsi="Arial" w:cs="Arial"/>
          <w:color w:val="1F497D" w:themeColor="text2"/>
        </w:rPr>
        <w:t xml:space="preserve"> David Tatman</w:t>
      </w:r>
      <w:r w:rsidR="00E87E84">
        <w:rPr>
          <w:rFonts w:ascii="Arial" w:hAnsi="Arial" w:cs="Arial"/>
          <w:color w:val="1F497D" w:themeColor="text2"/>
        </w:rPr>
        <w:t>, and Rae Vasquez (by phone)</w:t>
      </w:r>
    </w:p>
    <w:p w:rsidR="00265A7B"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Pr="00620CC0">
        <w:rPr>
          <w:rFonts w:ascii="Arial" w:hAnsi="Arial" w:cs="Arial"/>
          <w:color w:val="1F497D" w:themeColor="text2"/>
        </w:rPr>
        <w:t xml:space="preserve"> </w:t>
      </w:r>
      <w:r w:rsidR="00E87E84">
        <w:rPr>
          <w:rFonts w:ascii="Arial" w:hAnsi="Arial" w:cs="Arial"/>
          <w:color w:val="1F497D" w:themeColor="text2"/>
        </w:rPr>
        <w:t xml:space="preserve">Donna Ewing, </w:t>
      </w:r>
      <w:r w:rsidR="00BC0B12">
        <w:rPr>
          <w:rFonts w:ascii="Arial" w:hAnsi="Arial" w:cs="Arial"/>
          <w:color w:val="1F497D" w:themeColor="text2"/>
        </w:rPr>
        <w:t>Nikki Godfrey</w:t>
      </w:r>
      <w:r w:rsidR="00E87E84">
        <w:rPr>
          <w:rFonts w:ascii="Arial" w:hAnsi="Arial" w:cs="Arial"/>
          <w:color w:val="1F497D" w:themeColor="text2"/>
        </w:rPr>
        <w:t>, Jada Lewis, Sydni Dunn</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BC0B12">
        <w:rPr>
          <w:rFonts w:ascii="Arial" w:hAnsi="Arial" w:cs="Arial"/>
          <w:color w:val="1F497D" w:themeColor="text2"/>
        </w:rPr>
        <w:t>Joanne Gaudet,</w:t>
      </w:r>
      <w:r w:rsidR="00265A7B">
        <w:rPr>
          <w:rFonts w:ascii="Arial" w:hAnsi="Arial" w:cs="Arial"/>
          <w:color w:val="1F497D" w:themeColor="text2"/>
        </w:rPr>
        <w:t xml:space="preserve"> Clay Fourrier,</w:t>
      </w:r>
      <w:r w:rsidR="00F54AA3">
        <w:rPr>
          <w:rFonts w:ascii="Arial" w:hAnsi="Arial" w:cs="Arial"/>
          <w:color w:val="1F497D" w:themeColor="text2"/>
        </w:rPr>
        <w:t xml:space="preserve"> Terri Crockett,</w:t>
      </w:r>
      <w:r w:rsidR="00BC0B12">
        <w:rPr>
          <w:rFonts w:ascii="Arial" w:hAnsi="Arial" w:cs="Arial"/>
          <w:color w:val="1F497D" w:themeColor="text2"/>
        </w:rPr>
        <w:t xml:space="preserve"> </w:t>
      </w:r>
      <w:r w:rsidR="00E87E84">
        <w:rPr>
          <w:rFonts w:ascii="Arial" w:hAnsi="Arial" w:cs="Arial"/>
          <w:color w:val="1F497D" w:themeColor="text2"/>
        </w:rPr>
        <w:t>Jeanne Smith,</w:t>
      </w:r>
      <w:r w:rsidR="00F54AA3">
        <w:rPr>
          <w:rFonts w:ascii="Arial" w:hAnsi="Arial" w:cs="Arial"/>
          <w:color w:val="1F497D" w:themeColor="text2"/>
        </w:rPr>
        <w:t xml:space="preserve"> Christina Melton,</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E87E84"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F54AA3">
        <w:rPr>
          <w:rFonts w:ascii="Arial" w:hAnsi="Arial" w:cs="Arial"/>
          <w:color w:val="1F497D" w:themeColor="text2"/>
        </w:rPr>
        <w:t>Kathy Kliebert</w:t>
      </w:r>
      <w:r w:rsidRPr="00620CC0">
        <w:rPr>
          <w:rFonts w:ascii="Arial" w:hAnsi="Arial" w:cs="Arial"/>
          <w:color w:val="1F497D" w:themeColor="text2"/>
        </w:rPr>
        <w:t>, called t</w:t>
      </w:r>
      <w:r w:rsidR="00E87E84">
        <w:rPr>
          <w:rFonts w:ascii="Arial" w:hAnsi="Arial" w:cs="Arial"/>
          <w:color w:val="1F497D" w:themeColor="text2"/>
        </w:rPr>
        <w:t>he meeting to order at 12:02</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M.</w:t>
      </w:r>
    </w:p>
    <w:p w:rsidR="006476CE" w:rsidRDefault="006476CE" w:rsidP="009720C0">
      <w:pPr>
        <w:jc w:val="both"/>
        <w:rPr>
          <w:rFonts w:ascii="Arial" w:hAnsi="Arial" w:cs="Arial"/>
          <w:color w:val="1F497D" w:themeColor="text2"/>
        </w:rPr>
      </w:pPr>
      <w:r>
        <w:rPr>
          <w:rFonts w:ascii="Arial" w:hAnsi="Arial" w:cs="Arial"/>
          <w:b/>
          <w:color w:val="1F497D" w:themeColor="text2"/>
          <w:u w:val="single"/>
        </w:rPr>
        <w:t>Approve minutes:</w:t>
      </w:r>
      <w:r>
        <w:rPr>
          <w:rFonts w:ascii="Arial" w:hAnsi="Arial" w:cs="Arial"/>
          <w:color w:val="1F497D" w:themeColor="text2"/>
        </w:rPr>
        <w:t xml:space="preserve">  Kathy Kliebert asked for a motion to approve the minutes of December 13, 2018.  Motion was made by David Tatman and seconded by Valencia Burton.  Motion carried.</w:t>
      </w:r>
    </w:p>
    <w:p w:rsidR="00652E4A" w:rsidRDefault="00E87E84" w:rsidP="009720C0">
      <w:pPr>
        <w:jc w:val="both"/>
        <w:rPr>
          <w:rFonts w:ascii="Arial" w:hAnsi="Arial" w:cs="Arial"/>
          <w:color w:val="1F497D" w:themeColor="text2"/>
        </w:rPr>
      </w:pPr>
      <w:r>
        <w:rPr>
          <w:rFonts w:ascii="Arial" w:hAnsi="Arial" w:cs="Arial"/>
          <w:b/>
          <w:color w:val="1F497D" w:themeColor="text2"/>
          <w:u w:val="single"/>
        </w:rPr>
        <w:t>Chairman’s Report:</w:t>
      </w:r>
      <w:r>
        <w:rPr>
          <w:rFonts w:ascii="Arial" w:hAnsi="Arial" w:cs="Arial"/>
          <w:color w:val="1F497D" w:themeColor="text2"/>
        </w:rPr>
        <w:t xml:space="preserve">  Kathy Kliebert announced the resignations of Donna Ewing and Doreen Brasseaux and talked about the number of vacancies now on the </w:t>
      </w:r>
      <w:r w:rsidR="00652E4A">
        <w:rPr>
          <w:rFonts w:ascii="Arial" w:hAnsi="Arial" w:cs="Arial"/>
          <w:color w:val="1F497D" w:themeColor="text2"/>
        </w:rPr>
        <w:t>LETA Board and asked for names of possible new members.</w:t>
      </w:r>
    </w:p>
    <w:p w:rsidR="008367DA" w:rsidRDefault="00652E4A" w:rsidP="009720C0">
      <w:pPr>
        <w:jc w:val="both"/>
        <w:rPr>
          <w:rFonts w:ascii="Arial" w:hAnsi="Arial" w:cs="Arial"/>
          <w:color w:val="1F497D" w:themeColor="text2"/>
        </w:rPr>
      </w:pPr>
      <w:r>
        <w:rPr>
          <w:rFonts w:ascii="Arial" w:hAnsi="Arial" w:cs="Arial"/>
          <w:color w:val="1F497D" w:themeColor="text2"/>
        </w:rPr>
        <w:t>Kathy Kliebert then brought up the three (3) existing committees, Executive, Education, and Technology and asked for new members on Education and Technology.  David Tatman asked to serve on Education.  Chris Wegmann and Conrad Comeaux agreed to serve on Technology.  Gigi Carter asked that a brief description of the purpose of each committee be sent to all board members.</w:t>
      </w:r>
      <w:r w:rsidR="008367DA" w:rsidRPr="00620CC0">
        <w:rPr>
          <w:rFonts w:ascii="Arial" w:hAnsi="Arial" w:cs="Arial"/>
          <w:color w:val="1F497D" w:themeColor="text2"/>
        </w:rPr>
        <w:t xml:space="preserve"> </w:t>
      </w:r>
    </w:p>
    <w:p w:rsidR="00A17511" w:rsidRDefault="006F3B33" w:rsidP="00A17511">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61245C">
        <w:rPr>
          <w:rFonts w:ascii="Arial" w:hAnsi="Arial" w:cs="Arial"/>
          <w:color w:val="1F497D" w:themeColor="text2"/>
        </w:rPr>
        <w:t>Joanne Gaudet</w:t>
      </w:r>
      <w:r>
        <w:rPr>
          <w:rFonts w:ascii="Arial" w:hAnsi="Arial" w:cs="Arial"/>
          <w:color w:val="1F497D" w:themeColor="text2"/>
        </w:rPr>
        <w:t xml:space="preserve"> gave the Financial Report. (</w:t>
      </w:r>
      <w:r w:rsidR="00A81674">
        <w:rPr>
          <w:rFonts w:ascii="Arial" w:hAnsi="Arial" w:cs="Arial"/>
          <w:color w:val="1F497D" w:themeColor="text2"/>
        </w:rPr>
        <w:t>S</w:t>
      </w:r>
      <w:r>
        <w:rPr>
          <w:rFonts w:ascii="Arial" w:hAnsi="Arial" w:cs="Arial"/>
          <w:color w:val="1F497D" w:themeColor="text2"/>
        </w:rPr>
        <w:t>ee attached)</w:t>
      </w:r>
      <w:r w:rsidR="00541724">
        <w:rPr>
          <w:rFonts w:ascii="Arial" w:hAnsi="Arial" w:cs="Arial"/>
          <w:color w:val="1F497D" w:themeColor="text2"/>
        </w:rPr>
        <w:t xml:space="preserve">  </w:t>
      </w:r>
      <w:r w:rsidR="00F54AA3">
        <w:rPr>
          <w:rFonts w:ascii="Arial" w:hAnsi="Arial" w:cs="Arial"/>
          <w:color w:val="1F497D" w:themeColor="text2"/>
        </w:rPr>
        <w:t>Kathy Kliebert</w:t>
      </w:r>
      <w:r w:rsidR="000A605E">
        <w:rPr>
          <w:rFonts w:ascii="Arial" w:hAnsi="Arial" w:cs="Arial"/>
          <w:color w:val="1F497D" w:themeColor="text2"/>
        </w:rPr>
        <w:t xml:space="preserve"> asked for a motion to approve the report.  </w:t>
      </w:r>
      <w:r w:rsidR="00F54AA3">
        <w:rPr>
          <w:rFonts w:ascii="Arial" w:hAnsi="Arial" w:cs="Arial"/>
          <w:color w:val="1F497D" w:themeColor="text2"/>
        </w:rPr>
        <w:t>Conrad Comeaux</w:t>
      </w:r>
      <w:r w:rsidR="000A605E">
        <w:rPr>
          <w:rFonts w:ascii="Arial" w:hAnsi="Arial" w:cs="Arial"/>
          <w:color w:val="1F497D" w:themeColor="text2"/>
        </w:rPr>
        <w:t xml:space="preserve"> moved and </w:t>
      </w:r>
      <w:r w:rsidR="00F54AA3">
        <w:rPr>
          <w:rFonts w:ascii="Arial" w:hAnsi="Arial" w:cs="Arial"/>
          <w:color w:val="1F497D" w:themeColor="text2"/>
        </w:rPr>
        <w:t>Chris Wegmann</w:t>
      </w:r>
      <w:r w:rsidR="000A605E">
        <w:rPr>
          <w:rFonts w:ascii="Arial" w:hAnsi="Arial" w:cs="Arial"/>
          <w:color w:val="1F497D" w:themeColor="text2"/>
        </w:rPr>
        <w:t xml:space="preserve"> seconded.  Motion passed.</w:t>
      </w:r>
    </w:p>
    <w:p w:rsidR="00867B71" w:rsidRDefault="006A6905" w:rsidP="00C06DEC">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sidR="00F54AA3">
        <w:rPr>
          <w:rFonts w:ascii="Arial" w:hAnsi="Arial" w:cs="Arial"/>
          <w:color w:val="1F497D" w:themeColor="text2"/>
        </w:rPr>
        <w:t>Terri Crockett</w:t>
      </w:r>
      <w:r w:rsidR="0061245C">
        <w:rPr>
          <w:rFonts w:ascii="Arial" w:hAnsi="Arial" w:cs="Arial"/>
          <w:color w:val="1F497D" w:themeColor="text2"/>
        </w:rPr>
        <w:t xml:space="preserve"> gave the Friends Report</w:t>
      </w:r>
      <w:r w:rsidR="00A17511">
        <w:rPr>
          <w:rFonts w:ascii="Arial" w:hAnsi="Arial" w:cs="Arial"/>
          <w:color w:val="1F497D" w:themeColor="text2"/>
        </w:rPr>
        <w:t xml:space="preserve">. </w:t>
      </w:r>
      <w:r w:rsidR="00652E4A">
        <w:rPr>
          <w:rFonts w:ascii="Arial" w:hAnsi="Arial" w:cs="Arial"/>
          <w:color w:val="1F497D" w:themeColor="text2"/>
        </w:rPr>
        <w:t xml:space="preserve">Terri Crockett talked about </w:t>
      </w:r>
      <w:r w:rsidR="001F0484">
        <w:rPr>
          <w:rFonts w:ascii="Arial" w:hAnsi="Arial" w:cs="Arial"/>
          <w:color w:val="1F497D" w:themeColor="text2"/>
        </w:rPr>
        <w:t>20,000 by 2020</w:t>
      </w:r>
      <w:r w:rsidR="00652E4A">
        <w:rPr>
          <w:rFonts w:ascii="Arial" w:hAnsi="Arial" w:cs="Arial"/>
          <w:color w:val="1F497D" w:themeColor="text2"/>
        </w:rPr>
        <w:t xml:space="preserve"> and showed the board members the LPB homepage where all the updated information and links to the campaign are displayed.  She told the board members about the Amazon Smile benefit</w:t>
      </w:r>
      <w:r w:rsidR="008A05DD">
        <w:rPr>
          <w:rFonts w:ascii="Arial" w:hAnsi="Arial" w:cs="Arial"/>
          <w:color w:val="1F497D" w:themeColor="text2"/>
        </w:rPr>
        <w:t xml:space="preserve"> offered by Amazon that will give Friends of LPB 0.5% of every purchase when a purchaser selects LPB as a recipient.   Terri talked about the Legends Gala in May and what a great event it is. </w:t>
      </w:r>
      <w:r w:rsidR="007E2450">
        <w:rPr>
          <w:rFonts w:ascii="Arial" w:hAnsi="Arial" w:cs="Arial"/>
          <w:color w:val="1F497D" w:themeColor="text2"/>
        </w:rPr>
        <w:t xml:space="preserve">She then gave the Financial report. (See attached).  </w:t>
      </w:r>
    </w:p>
    <w:p w:rsidR="001F0484" w:rsidRDefault="00CE1CEC" w:rsidP="008A05DD">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6D1CAD">
        <w:rPr>
          <w:rFonts w:ascii="Arial" w:hAnsi="Arial" w:cs="Arial"/>
          <w:color w:val="1F497D" w:themeColor="text2"/>
        </w:rPr>
        <w:t xml:space="preserve"> </w:t>
      </w:r>
      <w:r w:rsidR="00867B71">
        <w:rPr>
          <w:rFonts w:ascii="Arial" w:hAnsi="Arial" w:cs="Arial"/>
          <w:color w:val="1F497D" w:themeColor="text2"/>
        </w:rPr>
        <w:t xml:space="preserve">Beth Courtney </w:t>
      </w:r>
      <w:r w:rsidR="00E91D59">
        <w:rPr>
          <w:rFonts w:ascii="Arial" w:hAnsi="Arial" w:cs="Arial"/>
          <w:color w:val="1F497D" w:themeColor="text2"/>
        </w:rPr>
        <w:t xml:space="preserve">asked </w:t>
      </w:r>
      <w:r w:rsidR="008A05DD">
        <w:rPr>
          <w:rFonts w:ascii="Arial" w:hAnsi="Arial" w:cs="Arial"/>
          <w:color w:val="1F497D" w:themeColor="text2"/>
        </w:rPr>
        <w:t>Christina Melton to update the board on the WWII documentary and the Ready to Learn grant.</w:t>
      </w:r>
    </w:p>
    <w:p w:rsidR="008A05DD" w:rsidRDefault="008A05DD" w:rsidP="008A05DD">
      <w:pPr>
        <w:jc w:val="both"/>
        <w:rPr>
          <w:rFonts w:ascii="Arial" w:hAnsi="Arial" w:cs="Arial"/>
          <w:color w:val="1F497D" w:themeColor="text2"/>
        </w:rPr>
      </w:pPr>
      <w:r>
        <w:rPr>
          <w:rFonts w:ascii="Arial" w:hAnsi="Arial" w:cs="Arial"/>
          <w:color w:val="1F497D" w:themeColor="text2"/>
        </w:rPr>
        <w:lastRenderedPageBreak/>
        <w:t>Beth Courtney told the board that it will soon be time for gubernatorial debates and she and Barry Erwin have begun working on that process.</w:t>
      </w:r>
    </w:p>
    <w:p w:rsidR="00E975B7" w:rsidRDefault="001F0484" w:rsidP="00E975B7">
      <w:pPr>
        <w:pStyle w:val="NormalWeb"/>
        <w:spacing w:after="160" w:line="235" w:lineRule="atLeast"/>
        <w:jc w:val="both"/>
        <w:rPr>
          <w:rFonts w:ascii="Arial" w:hAnsi="Arial" w:cs="Arial"/>
          <w:color w:val="1F497D" w:themeColor="text2"/>
          <w:sz w:val="22"/>
          <w:szCs w:val="22"/>
        </w:rPr>
      </w:pPr>
      <w:r w:rsidRPr="00E975B7">
        <w:rPr>
          <w:rFonts w:ascii="Arial" w:hAnsi="Arial" w:cs="Arial"/>
          <w:color w:val="1F497D" w:themeColor="text2"/>
          <w:sz w:val="22"/>
          <w:szCs w:val="22"/>
        </w:rPr>
        <w:t xml:space="preserve">Clay Fourrier showed a clip from </w:t>
      </w:r>
      <w:r w:rsidR="008A05DD" w:rsidRPr="00E975B7">
        <w:rPr>
          <w:rFonts w:ascii="Arial" w:hAnsi="Arial" w:cs="Arial"/>
          <w:color w:val="1F497D" w:themeColor="text2"/>
          <w:sz w:val="22"/>
          <w:szCs w:val="22"/>
        </w:rPr>
        <w:t>“Starry Night” – an event featuring Louisiana artists</w:t>
      </w:r>
      <w:r w:rsidR="00E975B7" w:rsidRPr="00E975B7">
        <w:rPr>
          <w:rFonts w:ascii="Arial" w:hAnsi="Arial" w:cs="Arial"/>
          <w:color w:val="1F497D" w:themeColor="text2"/>
          <w:sz w:val="22"/>
          <w:szCs w:val="22"/>
        </w:rPr>
        <w:t xml:space="preserve"> Lisette Oropesa and Paul Groves singing operatic selections</w:t>
      </w:r>
      <w:r w:rsidR="00E975B7">
        <w:rPr>
          <w:rFonts w:ascii="Arial" w:hAnsi="Arial" w:cs="Arial"/>
          <w:color w:val="1F497D" w:themeColor="text2"/>
          <w:sz w:val="22"/>
          <w:szCs w:val="22"/>
        </w:rPr>
        <w:t>.</w:t>
      </w:r>
    </w:p>
    <w:p w:rsidR="00E975B7" w:rsidRDefault="00E975B7" w:rsidP="00E975B7">
      <w:pPr>
        <w:pStyle w:val="NormalWeb"/>
        <w:spacing w:after="160" w:line="235" w:lineRule="atLeast"/>
        <w:jc w:val="both"/>
        <w:rPr>
          <w:rFonts w:ascii="Arial" w:hAnsi="Arial" w:cs="Arial"/>
          <w:color w:val="1F497D" w:themeColor="text2"/>
          <w:sz w:val="22"/>
          <w:szCs w:val="22"/>
        </w:rPr>
      </w:pPr>
      <w:r>
        <w:rPr>
          <w:rFonts w:ascii="Arial" w:hAnsi="Arial" w:cs="Arial"/>
          <w:color w:val="1F497D" w:themeColor="text2"/>
          <w:sz w:val="22"/>
          <w:szCs w:val="22"/>
        </w:rPr>
        <w:t>After seeing the clip, Conrad Comeaux, suggested the LSU Foundation adopt the slogan “LSU is more than athletics”.</w:t>
      </w:r>
    </w:p>
    <w:p w:rsidR="00E975B7" w:rsidRDefault="00E975B7" w:rsidP="00E975B7">
      <w:pPr>
        <w:pStyle w:val="NormalWeb"/>
        <w:spacing w:after="160" w:line="235" w:lineRule="atLeast"/>
        <w:jc w:val="both"/>
        <w:rPr>
          <w:rFonts w:ascii="Arial" w:hAnsi="Arial" w:cs="Arial"/>
          <w:color w:val="1F497D" w:themeColor="text2"/>
          <w:sz w:val="22"/>
          <w:szCs w:val="22"/>
        </w:rPr>
      </w:pPr>
      <w:r>
        <w:rPr>
          <w:rFonts w:ascii="Arial" w:hAnsi="Arial" w:cs="Arial"/>
          <w:color w:val="1F497D" w:themeColor="text2"/>
          <w:sz w:val="22"/>
          <w:szCs w:val="22"/>
        </w:rPr>
        <w:t>Conrad Comeaux also suggested that LPB get the PBS survey</w:t>
      </w:r>
      <w:r w:rsidR="00E40393">
        <w:rPr>
          <w:rFonts w:ascii="Arial" w:hAnsi="Arial" w:cs="Arial"/>
          <w:color w:val="1F497D" w:themeColor="text2"/>
          <w:sz w:val="22"/>
          <w:szCs w:val="22"/>
        </w:rPr>
        <w:t xml:space="preserve"> showing that PBS is the most trusted of American institutions</w:t>
      </w:r>
      <w:bookmarkStart w:id="0" w:name="_GoBack"/>
      <w:bookmarkEnd w:id="0"/>
      <w:r>
        <w:rPr>
          <w:rFonts w:ascii="Arial" w:hAnsi="Arial" w:cs="Arial"/>
          <w:color w:val="1F497D" w:themeColor="text2"/>
          <w:sz w:val="22"/>
          <w:szCs w:val="22"/>
        </w:rPr>
        <w:t xml:space="preserve"> (see attached) done statewide and districtwide and distribute that to the legislature.</w:t>
      </w:r>
    </w:p>
    <w:p w:rsidR="00BC1B20" w:rsidRPr="00620CC0" w:rsidRDefault="002D1751" w:rsidP="001108C9">
      <w:pPr>
        <w:jc w:val="both"/>
        <w:rPr>
          <w:rFonts w:ascii="Arial" w:hAnsi="Arial" w:cs="Arial"/>
          <w:color w:val="1F497D" w:themeColor="text2"/>
        </w:rPr>
      </w:pPr>
      <w:r>
        <w:rPr>
          <w:rFonts w:ascii="Arial" w:hAnsi="Arial" w:cs="Arial"/>
          <w:b/>
          <w:color w:val="1F497D" w:themeColor="text2"/>
          <w:u w:val="single"/>
        </w:rPr>
        <w:t>Adjournment:</w:t>
      </w:r>
      <w:r w:rsidR="00FC14F7" w:rsidRPr="00620CC0">
        <w:rPr>
          <w:rFonts w:ascii="Arial" w:hAnsi="Arial" w:cs="Arial"/>
          <w:color w:val="1F497D" w:themeColor="text2"/>
        </w:rPr>
        <w:t xml:space="preserve"> </w:t>
      </w:r>
      <w:r w:rsidR="00A14B07">
        <w:rPr>
          <w:rFonts w:ascii="Arial" w:hAnsi="Arial" w:cs="Arial"/>
          <w:color w:val="1F497D" w:themeColor="text2"/>
        </w:rPr>
        <w:t>Kathy Kliebert</w:t>
      </w:r>
      <w:r w:rsidR="006476CE">
        <w:rPr>
          <w:rFonts w:ascii="Arial" w:hAnsi="Arial" w:cs="Arial"/>
          <w:color w:val="1F497D" w:themeColor="text2"/>
        </w:rPr>
        <w:t xml:space="preserve"> called for a motion to adjourn.  Motion made by Chris Wegmann and seconded by Conrad Comeaux.  Motion carried.  Meeting adjourned at 1:10 pm.  </w:t>
      </w:r>
    </w:p>
    <w:p w:rsidR="00D256AF" w:rsidRPr="00620CC0" w:rsidRDefault="00E40393"/>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017C4"/>
    <w:rsid w:val="0003154D"/>
    <w:rsid w:val="000600CE"/>
    <w:rsid w:val="000842BF"/>
    <w:rsid w:val="00087664"/>
    <w:rsid w:val="000A605E"/>
    <w:rsid w:val="000C2186"/>
    <w:rsid w:val="000C6200"/>
    <w:rsid w:val="000C787C"/>
    <w:rsid w:val="001108C9"/>
    <w:rsid w:val="00122ACA"/>
    <w:rsid w:val="00165A78"/>
    <w:rsid w:val="00184263"/>
    <w:rsid w:val="00185992"/>
    <w:rsid w:val="001946B7"/>
    <w:rsid w:val="001C7818"/>
    <w:rsid w:val="001E3BA7"/>
    <w:rsid w:val="001F0484"/>
    <w:rsid w:val="00265A7B"/>
    <w:rsid w:val="00266881"/>
    <w:rsid w:val="00267E38"/>
    <w:rsid w:val="00272CD7"/>
    <w:rsid w:val="00286CFF"/>
    <w:rsid w:val="00292D74"/>
    <w:rsid w:val="002B4971"/>
    <w:rsid w:val="002C2442"/>
    <w:rsid w:val="002D1751"/>
    <w:rsid w:val="00305F8D"/>
    <w:rsid w:val="00321159"/>
    <w:rsid w:val="00345E58"/>
    <w:rsid w:val="00351551"/>
    <w:rsid w:val="003965A3"/>
    <w:rsid w:val="003B2969"/>
    <w:rsid w:val="003E16AF"/>
    <w:rsid w:val="00412018"/>
    <w:rsid w:val="00412F7D"/>
    <w:rsid w:val="004715F3"/>
    <w:rsid w:val="00474A80"/>
    <w:rsid w:val="00482265"/>
    <w:rsid w:val="004A6E23"/>
    <w:rsid w:val="004E4C79"/>
    <w:rsid w:val="004E7BAA"/>
    <w:rsid w:val="004F17BB"/>
    <w:rsid w:val="00514A64"/>
    <w:rsid w:val="00534028"/>
    <w:rsid w:val="00541724"/>
    <w:rsid w:val="005944E0"/>
    <w:rsid w:val="00595216"/>
    <w:rsid w:val="00597478"/>
    <w:rsid w:val="0061245C"/>
    <w:rsid w:val="00620CC0"/>
    <w:rsid w:val="006476CE"/>
    <w:rsid w:val="00652E4A"/>
    <w:rsid w:val="00675422"/>
    <w:rsid w:val="006A6905"/>
    <w:rsid w:val="006D1CAD"/>
    <w:rsid w:val="006E3228"/>
    <w:rsid w:val="006F3B33"/>
    <w:rsid w:val="007D010A"/>
    <w:rsid w:val="007E2450"/>
    <w:rsid w:val="007F75BA"/>
    <w:rsid w:val="00802EED"/>
    <w:rsid w:val="00803895"/>
    <w:rsid w:val="008367DA"/>
    <w:rsid w:val="00836CE7"/>
    <w:rsid w:val="00846609"/>
    <w:rsid w:val="00847EDE"/>
    <w:rsid w:val="00867B71"/>
    <w:rsid w:val="00874F6B"/>
    <w:rsid w:val="00881839"/>
    <w:rsid w:val="00890999"/>
    <w:rsid w:val="008A05DD"/>
    <w:rsid w:val="0090410D"/>
    <w:rsid w:val="0092647B"/>
    <w:rsid w:val="009465B0"/>
    <w:rsid w:val="009545D9"/>
    <w:rsid w:val="009720C0"/>
    <w:rsid w:val="009800E7"/>
    <w:rsid w:val="009D5961"/>
    <w:rsid w:val="009D7770"/>
    <w:rsid w:val="00A0230A"/>
    <w:rsid w:val="00A04448"/>
    <w:rsid w:val="00A14B07"/>
    <w:rsid w:val="00A17511"/>
    <w:rsid w:val="00A20E7B"/>
    <w:rsid w:val="00A20E90"/>
    <w:rsid w:val="00A27FF1"/>
    <w:rsid w:val="00A30884"/>
    <w:rsid w:val="00A34866"/>
    <w:rsid w:val="00A40487"/>
    <w:rsid w:val="00A52572"/>
    <w:rsid w:val="00A81674"/>
    <w:rsid w:val="00A92C37"/>
    <w:rsid w:val="00A946F2"/>
    <w:rsid w:val="00AD6D6A"/>
    <w:rsid w:val="00AF1FBE"/>
    <w:rsid w:val="00B1233D"/>
    <w:rsid w:val="00BA0A12"/>
    <w:rsid w:val="00BC0B12"/>
    <w:rsid w:val="00BC1B20"/>
    <w:rsid w:val="00BF6BC7"/>
    <w:rsid w:val="00C06DEC"/>
    <w:rsid w:val="00C14EDE"/>
    <w:rsid w:val="00CE1CEC"/>
    <w:rsid w:val="00CF544F"/>
    <w:rsid w:val="00D31C12"/>
    <w:rsid w:val="00D52797"/>
    <w:rsid w:val="00DA6FAD"/>
    <w:rsid w:val="00E40393"/>
    <w:rsid w:val="00E87E84"/>
    <w:rsid w:val="00E91D59"/>
    <w:rsid w:val="00E975B7"/>
    <w:rsid w:val="00EC0863"/>
    <w:rsid w:val="00EC4F59"/>
    <w:rsid w:val="00ED2490"/>
    <w:rsid w:val="00EF0DD6"/>
    <w:rsid w:val="00EF5D16"/>
    <w:rsid w:val="00F51B9A"/>
    <w:rsid w:val="00F54AA3"/>
    <w:rsid w:val="00F608E6"/>
    <w:rsid w:val="00F90D61"/>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 w:type="paragraph" w:styleId="NormalWeb">
    <w:name w:val="Normal (Web)"/>
    <w:basedOn w:val="Normal"/>
    <w:uiPriority w:val="99"/>
    <w:unhideWhenUsed/>
    <w:rsid w:val="00E975B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 w:type="paragraph" w:styleId="NormalWeb">
    <w:name w:val="Normal (Web)"/>
    <w:basedOn w:val="Normal"/>
    <w:uiPriority w:val="99"/>
    <w:unhideWhenUsed/>
    <w:rsid w:val="00E975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5736-7F4E-47AE-B213-F08D0E81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2019-02-18T16:22:00Z</cp:lastPrinted>
  <dcterms:created xsi:type="dcterms:W3CDTF">2019-02-18T16:22:00Z</dcterms:created>
  <dcterms:modified xsi:type="dcterms:W3CDTF">2019-02-18T16:22:00Z</dcterms:modified>
</cp:coreProperties>
</file>